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6E6B9A">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trPr>
                <w:trHeight w:hRule="exact" w:val="1247"/>
              </w:trPr>
              <w:tc>
                <w:tcPr>
                  <w:tcW w:w="8222" w:type="dxa"/>
                </w:tcPr>
                <w:p w:rsidR="00303033" w:rsidRDefault="00303033">
                  <w:pPr>
                    <w:pStyle w:val="TitleRef"/>
                  </w:pPr>
                  <w:r>
                    <w:t>press release</w:t>
                  </w:r>
                </w:p>
              </w:tc>
            </w:tr>
            <w:tr w:rsidR="00303033">
              <w:tblPrEx>
                <w:tblBorders>
                  <w:insideH w:val="single" w:sz="2" w:space="0" w:color="auto"/>
                </w:tblBorders>
              </w:tblPrEx>
              <w:trPr>
                <w:trHeight w:val="227"/>
              </w:trPr>
              <w:tc>
                <w:tcPr>
                  <w:tcW w:w="8222" w:type="dxa"/>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2D5143">
                    <w:rPr>
                      <w:noProof/>
                    </w:rPr>
                    <w:t>1</w:t>
                  </w:r>
                  <w:r>
                    <w:fldChar w:fldCharType="end"/>
                  </w:r>
                  <w:r>
                    <w:t xml:space="preserve"> of </w:t>
                  </w:r>
                  <w:r w:rsidR="006E6B9A">
                    <w:fldChar w:fldCharType="begin"/>
                  </w:r>
                  <w:r w:rsidR="006E6B9A">
                    <w:instrText xml:space="preserve"> NUMPAGES  \* MERGEFORMAT </w:instrText>
                  </w:r>
                  <w:r w:rsidR="006E6B9A">
                    <w:fldChar w:fldCharType="separate"/>
                  </w:r>
                  <w:r w:rsidR="002D5143">
                    <w:rPr>
                      <w:noProof/>
                    </w:rPr>
                    <w:t>2</w:t>
                  </w:r>
                  <w:r w:rsidR="006E6B9A">
                    <w:rPr>
                      <w:noProof/>
                    </w:rPr>
                    <w:fldChar w:fldCharType="end"/>
                  </w:r>
                </w:p>
              </w:tc>
            </w:tr>
            <w:tr w:rsidR="00303033">
              <w:tblPrEx>
                <w:tblBorders>
                  <w:insideH w:val="single" w:sz="2" w:space="0" w:color="auto"/>
                </w:tblBorders>
              </w:tblPrEx>
              <w:trPr>
                <w:trHeight w:hRule="exact" w:val="284"/>
              </w:trPr>
              <w:tc>
                <w:tcPr>
                  <w:tcW w:w="8222" w:type="dxa"/>
                  <w:tcBorders>
                    <w:top w:val="single" w:sz="2" w:space="0" w:color="auto"/>
                    <w:bottom w:val="nil"/>
                  </w:tcBorders>
                </w:tcPr>
                <w:p w:rsidR="00303033" w:rsidRDefault="00303033"/>
              </w:tc>
            </w:tr>
            <w:tr w:rsidR="00303033" w:rsidRPr="006E6B9A">
              <w:tblPrEx>
                <w:tblBorders>
                  <w:insideH w:val="single" w:sz="2" w:space="0" w:color="auto"/>
                </w:tblBorders>
              </w:tblPrEx>
              <w:tc>
                <w:tcPr>
                  <w:tcW w:w="8222" w:type="dxa"/>
                  <w:tcBorders>
                    <w:top w:val="nil"/>
                    <w:bottom w:val="nil"/>
                  </w:tcBorders>
                </w:tcPr>
                <w:p w:rsidR="00303033" w:rsidRPr="003F180E" w:rsidRDefault="003F180E" w:rsidP="00A8379C">
                  <w:pPr>
                    <w:pStyle w:val="Subject"/>
                    <w:rPr>
                      <w:lang w:val="de-DE"/>
                    </w:rPr>
                  </w:pPr>
                  <w:proofErr w:type="spellStart"/>
                  <w:r>
                    <w:rPr>
                      <w:lang w:val="de-DE"/>
                    </w:rPr>
                    <w:t>Flusenfrei</w:t>
                  </w:r>
                  <w:proofErr w:type="spellEnd"/>
                  <w:r>
                    <w:rPr>
                      <w:lang w:val="de-DE"/>
                    </w:rPr>
                    <w:t xml:space="preserve"> - Neuer Transportbandtyp </w:t>
                  </w:r>
                  <w:r w:rsidRPr="003F180E">
                    <w:rPr>
                      <w:lang w:val="de-DE"/>
                    </w:rPr>
                    <w:t>erfüllt die hohen hygienischen Anforderungen in der Lebensmittelindustrie perfekt</w:t>
                  </w:r>
                </w:p>
              </w:tc>
            </w:tr>
          </w:tbl>
          <w:p w:rsidR="00303033" w:rsidRPr="003F180E" w:rsidRDefault="00303033">
            <w:pPr>
              <w:rPr>
                <w:lang w:val="de-DE"/>
              </w:rPr>
            </w:pPr>
          </w:p>
        </w:tc>
      </w:tr>
    </w:tbl>
    <w:p w:rsidR="00303033" w:rsidRPr="003F180E" w:rsidRDefault="00303033">
      <w:pPr>
        <w:pStyle w:val="Page"/>
        <w:rPr>
          <w:lang w:val="de-DE"/>
        </w:rPr>
      </w:pPr>
      <w:r w:rsidRPr="003F180E">
        <w:rPr>
          <w:lang w:val="de-DE"/>
        </w:rPr>
        <w:t>[lead]</w:t>
      </w:r>
    </w:p>
    <w:p w:rsidR="00303033" w:rsidRDefault="003F180E">
      <w:pPr>
        <w:pStyle w:val="PressReleaseText"/>
        <w:rPr>
          <w:lang w:val="de-DE"/>
        </w:rPr>
      </w:pPr>
      <w:r>
        <w:rPr>
          <w:lang w:val="de-DE"/>
        </w:rPr>
        <w:t>Hannover</w:t>
      </w:r>
      <w:r w:rsidR="00303033" w:rsidRPr="003F180E">
        <w:rPr>
          <w:lang w:val="de-DE"/>
        </w:rPr>
        <w:t xml:space="preserve">, </w:t>
      </w:r>
      <w:r w:rsidR="00303033">
        <w:fldChar w:fldCharType="begin"/>
      </w:r>
      <w:r w:rsidR="00303033">
        <w:instrText xml:space="preserve"> CREATEDATE \@ "MMMM dd, yyyy" \* MERGEFORMAT </w:instrText>
      </w:r>
      <w:r w:rsidR="00303033">
        <w:fldChar w:fldCharType="separate"/>
      </w:r>
      <w:r w:rsidR="00C5394C">
        <w:rPr>
          <w:noProof/>
        </w:rPr>
        <w:t>August 09, 2017</w:t>
      </w:r>
      <w:r w:rsidR="00303033">
        <w:fldChar w:fldCharType="end"/>
      </w:r>
      <w:r w:rsidR="00303033" w:rsidRPr="003F180E">
        <w:rPr>
          <w:lang w:val="de-DE"/>
        </w:rPr>
        <w:t xml:space="preserve"> – </w:t>
      </w:r>
      <w:r w:rsidR="006E6B9A">
        <w:rPr>
          <w:lang w:val="de-DE"/>
        </w:rPr>
        <w:t>Band</w:t>
      </w:r>
      <w:bookmarkStart w:id="0" w:name="_GoBack"/>
      <w:bookmarkEnd w:id="0"/>
      <w:r w:rsidR="001664A0">
        <w:rPr>
          <w:lang w:val="de-DE"/>
        </w:rPr>
        <w:t xml:space="preserve">kantenschutz mit </w:t>
      </w:r>
      <w:proofErr w:type="spellStart"/>
      <w:r w:rsidR="001664A0">
        <w:rPr>
          <w:lang w:val="de-DE"/>
        </w:rPr>
        <w:t>Frayfree</w:t>
      </w:r>
      <w:proofErr w:type="spellEnd"/>
      <w:r w:rsidR="001664A0">
        <w:rPr>
          <w:lang w:val="de-DE"/>
        </w:rPr>
        <w:t xml:space="preserve"> </w:t>
      </w:r>
      <w:r w:rsidR="00A8379C">
        <w:rPr>
          <w:lang w:val="de-DE"/>
        </w:rPr>
        <w:t>Gewebekonstruktion</w:t>
      </w:r>
    </w:p>
    <w:p w:rsidR="001664A0" w:rsidRDefault="001664A0">
      <w:pPr>
        <w:pStyle w:val="PressReleaseText"/>
        <w:rPr>
          <w:lang w:val="de-DE"/>
        </w:rPr>
      </w:pPr>
    </w:p>
    <w:p w:rsidR="001664A0" w:rsidRPr="003F180E" w:rsidRDefault="001664A0" w:rsidP="001664A0">
      <w:pPr>
        <w:pStyle w:val="PressReleaseText"/>
        <w:rPr>
          <w:lang w:val="de-DE"/>
        </w:rPr>
      </w:pPr>
      <w:r>
        <w:rPr>
          <w:lang w:val="de-DE"/>
        </w:rPr>
        <w:t>D</w:t>
      </w:r>
      <w:r w:rsidRPr="003F180E">
        <w:rPr>
          <w:lang w:val="de-DE"/>
        </w:rPr>
        <w:t xml:space="preserve">er neue </w:t>
      </w:r>
      <w:proofErr w:type="spellStart"/>
      <w:r w:rsidRPr="003F180E">
        <w:rPr>
          <w:lang w:val="de-DE"/>
        </w:rPr>
        <w:t>Transilon</w:t>
      </w:r>
      <w:proofErr w:type="spellEnd"/>
      <w:r w:rsidRPr="003F180E">
        <w:rPr>
          <w:lang w:val="de-DE"/>
        </w:rPr>
        <w:t xml:space="preserve"> </w:t>
      </w:r>
      <w:proofErr w:type="spellStart"/>
      <w:r w:rsidRPr="003F180E">
        <w:rPr>
          <w:lang w:val="de-DE"/>
        </w:rPr>
        <w:t>Bandtyp</w:t>
      </w:r>
      <w:proofErr w:type="spellEnd"/>
      <w:r w:rsidRPr="003F180E">
        <w:rPr>
          <w:lang w:val="de-DE"/>
        </w:rPr>
        <w:t xml:space="preserve"> E 3/1 U0/S3 HACCP-FF-PS weiß FDA </w:t>
      </w:r>
      <w:r>
        <w:rPr>
          <w:lang w:val="de-DE"/>
        </w:rPr>
        <w:t xml:space="preserve">wurde entwickelt um </w:t>
      </w:r>
      <w:r w:rsidR="00A8379C">
        <w:rPr>
          <w:lang w:val="de-DE"/>
        </w:rPr>
        <w:t xml:space="preserve">das </w:t>
      </w:r>
      <w:r w:rsidRPr="003F180E">
        <w:rPr>
          <w:lang w:val="de-DE"/>
        </w:rPr>
        <w:t>bestehende Produktprogramm für die Schokoladen- und</w:t>
      </w:r>
    </w:p>
    <w:p w:rsidR="001664A0" w:rsidRPr="00612421" w:rsidRDefault="001664A0" w:rsidP="001664A0">
      <w:pPr>
        <w:pStyle w:val="PressReleaseText"/>
        <w:rPr>
          <w:lang w:val="de-DE"/>
        </w:rPr>
      </w:pPr>
      <w:r w:rsidRPr="003F180E">
        <w:rPr>
          <w:lang w:val="de-DE"/>
        </w:rPr>
        <w:t>Süßwarenindustrie zu vervollständigen</w:t>
      </w:r>
      <w:r>
        <w:rPr>
          <w:lang w:val="de-DE"/>
        </w:rPr>
        <w:t xml:space="preserve">. </w:t>
      </w:r>
      <w:r w:rsidRPr="001664A0">
        <w:rPr>
          <w:lang w:val="de-DE"/>
        </w:rPr>
        <w:t xml:space="preserve">Durch den speziellen Produktaufbau </w:t>
      </w:r>
      <w:r w:rsidR="00D566DB">
        <w:rPr>
          <w:lang w:val="de-DE"/>
        </w:rPr>
        <w:t xml:space="preserve">mit </w:t>
      </w:r>
      <w:proofErr w:type="spellStart"/>
      <w:r w:rsidR="00D566DB">
        <w:rPr>
          <w:lang w:val="de-DE"/>
        </w:rPr>
        <w:t>flusenfreier</w:t>
      </w:r>
      <w:proofErr w:type="spellEnd"/>
      <w:r w:rsidR="00D566DB">
        <w:rPr>
          <w:lang w:val="de-DE"/>
        </w:rPr>
        <w:t xml:space="preserve"> Gewebekonstruktion ‘</w:t>
      </w:r>
      <w:proofErr w:type="spellStart"/>
      <w:r w:rsidR="00D566DB">
        <w:rPr>
          <w:lang w:val="de-DE"/>
        </w:rPr>
        <w:t>Fray</w:t>
      </w:r>
      <w:proofErr w:type="spellEnd"/>
      <w:r w:rsidR="00D566DB">
        <w:rPr>
          <w:lang w:val="de-DE"/>
        </w:rPr>
        <w:t xml:space="preserve"> Free’</w:t>
      </w:r>
      <w:r>
        <w:rPr>
          <w:lang w:val="de-DE"/>
        </w:rPr>
        <w:t xml:space="preserve">, </w:t>
      </w:r>
      <w:r w:rsidRPr="001664A0">
        <w:rPr>
          <w:lang w:val="de-DE"/>
        </w:rPr>
        <w:t xml:space="preserve">gibt es praktisch keine </w:t>
      </w:r>
      <w:proofErr w:type="spellStart"/>
      <w:r w:rsidR="00DA1B27">
        <w:rPr>
          <w:lang w:val="de-DE"/>
        </w:rPr>
        <w:t>Flusenbildung</w:t>
      </w:r>
      <w:proofErr w:type="spellEnd"/>
      <w:r w:rsidR="00DA1B27">
        <w:rPr>
          <w:lang w:val="de-DE"/>
        </w:rPr>
        <w:t xml:space="preserve"> an der</w:t>
      </w:r>
      <w:r w:rsidR="00D566DB">
        <w:rPr>
          <w:lang w:val="de-DE"/>
        </w:rPr>
        <w:t xml:space="preserve"> Bandkante und dadurch bedingt keine</w:t>
      </w:r>
      <w:r w:rsidR="00612421" w:rsidRPr="00612421">
        <w:rPr>
          <w:lang w:val="de-DE"/>
        </w:rPr>
        <w:t xml:space="preserve"> </w:t>
      </w:r>
      <w:r w:rsidR="00612421">
        <w:rPr>
          <w:lang w:val="de-DE"/>
        </w:rPr>
        <w:t xml:space="preserve">Möglichkeit der </w:t>
      </w:r>
      <w:r w:rsidR="00612421" w:rsidRPr="00612421">
        <w:rPr>
          <w:lang w:val="de-DE"/>
        </w:rPr>
        <w:t>Kontamination des Fördergutes</w:t>
      </w:r>
      <w:r w:rsidR="00D566DB">
        <w:rPr>
          <w:lang w:val="de-DE"/>
        </w:rPr>
        <w:t>.</w:t>
      </w:r>
    </w:p>
    <w:p w:rsidR="001664A0" w:rsidRDefault="001664A0" w:rsidP="003F180E">
      <w:pPr>
        <w:pStyle w:val="PressReleaseText"/>
        <w:rPr>
          <w:lang w:val="de-DE"/>
        </w:rPr>
      </w:pPr>
    </w:p>
    <w:p w:rsidR="001664A0" w:rsidRPr="003F180E" w:rsidRDefault="001664A0" w:rsidP="001664A0">
      <w:pPr>
        <w:pStyle w:val="PressReleaseText"/>
        <w:rPr>
          <w:lang w:val="de-DE"/>
        </w:rPr>
      </w:pPr>
      <w:r>
        <w:rPr>
          <w:lang w:val="de-DE"/>
        </w:rPr>
        <w:t xml:space="preserve">Dieser </w:t>
      </w:r>
      <w:proofErr w:type="spellStart"/>
      <w:r>
        <w:rPr>
          <w:lang w:val="de-DE"/>
        </w:rPr>
        <w:t>Bandtyp</w:t>
      </w:r>
      <w:proofErr w:type="spellEnd"/>
      <w:r>
        <w:rPr>
          <w:lang w:val="de-DE"/>
        </w:rPr>
        <w:t xml:space="preserve"> besticht zusätzlich durch ein vorgeschrumpftes Gewebe. Damit bleibt er bei bestimmten Anwendungen mit Hitzeentwicklung oder Einfluss von Öl </w:t>
      </w:r>
      <w:r w:rsidR="002D5143">
        <w:rPr>
          <w:lang w:val="de-DE"/>
        </w:rPr>
        <w:t>längen</w:t>
      </w:r>
      <w:r>
        <w:rPr>
          <w:lang w:val="de-DE"/>
        </w:rPr>
        <w:t xml:space="preserve">stabil und kann sich so deutlich von Konkurrenzprodukten abheben. Die ausgezeichnete Verbindungsqualität macht dieses Siegling </w:t>
      </w:r>
      <w:proofErr w:type="spellStart"/>
      <w:r w:rsidR="00A8379C">
        <w:rPr>
          <w:lang w:val="de-DE"/>
        </w:rPr>
        <w:t>Transilon</w:t>
      </w:r>
      <w:proofErr w:type="spellEnd"/>
      <w:r w:rsidR="00A8379C">
        <w:rPr>
          <w:lang w:val="de-DE"/>
        </w:rPr>
        <w:t xml:space="preserve"> </w:t>
      </w:r>
      <w:r>
        <w:rPr>
          <w:lang w:val="de-DE"/>
        </w:rPr>
        <w:t xml:space="preserve">Transportband zu einem </w:t>
      </w:r>
      <w:r w:rsidR="00612421">
        <w:rPr>
          <w:lang w:val="de-DE"/>
        </w:rPr>
        <w:t>Produkt der Extraklasse.</w:t>
      </w:r>
    </w:p>
    <w:p w:rsidR="00612421" w:rsidRDefault="00612421" w:rsidP="00612421">
      <w:pPr>
        <w:pStyle w:val="PressReleaseText"/>
        <w:rPr>
          <w:lang w:val="de-DE"/>
        </w:rPr>
      </w:pPr>
      <w:proofErr w:type="spellStart"/>
      <w:r w:rsidRPr="00612421">
        <w:rPr>
          <w:lang w:val="de-DE"/>
        </w:rPr>
        <w:t>Frayfree</w:t>
      </w:r>
      <w:proofErr w:type="spellEnd"/>
      <w:r w:rsidRPr="00612421">
        <w:rPr>
          <w:lang w:val="de-DE"/>
        </w:rPr>
        <w:t xml:space="preserve"> Bandtypen sind besonders geeignet für den Transport unverpackter Lebensmittel, z.B. Süß- und Backwaren </w:t>
      </w:r>
      <w:r>
        <w:rPr>
          <w:lang w:val="de-DE"/>
        </w:rPr>
        <w:t xml:space="preserve">wie </w:t>
      </w:r>
      <w:r w:rsidRPr="003F180E">
        <w:rPr>
          <w:lang w:val="de-DE"/>
        </w:rPr>
        <w:t xml:space="preserve">Müsli- und Energieriegel, Schokolade, Süßigkeiten </w:t>
      </w:r>
      <w:r w:rsidRPr="00612421">
        <w:rPr>
          <w:lang w:val="de-DE"/>
        </w:rPr>
        <w:t xml:space="preserve">und unterstützen </w:t>
      </w:r>
      <w:r w:rsidR="00716ECA">
        <w:rPr>
          <w:lang w:val="de-DE"/>
        </w:rPr>
        <w:t xml:space="preserve">die Anwender </w:t>
      </w:r>
      <w:r>
        <w:rPr>
          <w:lang w:val="de-DE"/>
        </w:rPr>
        <w:t xml:space="preserve">aktiv </w:t>
      </w:r>
      <w:r w:rsidRPr="00612421">
        <w:rPr>
          <w:lang w:val="de-DE"/>
        </w:rPr>
        <w:t>bei der</w:t>
      </w:r>
      <w:r w:rsidR="00716ECA">
        <w:rPr>
          <w:lang w:val="de-DE"/>
        </w:rPr>
        <w:t xml:space="preserve"> </w:t>
      </w:r>
      <w:r w:rsidRPr="00612421">
        <w:rPr>
          <w:lang w:val="de-DE"/>
        </w:rPr>
        <w:t xml:space="preserve">Umsetzung </w:t>
      </w:r>
      <w:r w:rsidR="002D5143">
        <w:rPr>
          <w:lang w:val="de-DE"/>
        </w:rPr>
        <w:t>ihres</w:t>
      </w:r>
      <w:r w:rsidR="00716ECA">
        <w:rPr>
          <w:lang w:val="de-DE"/>
        </w:rPr>
        <w:t xml:space="preserve"> </w:t>
      </w:r>
      <w:r w:rsidRPr="00612421">
        <w:rPr>
          <w:lang w:val="de-DE"/>
        </w:rPr>
        <w:t>HACCP-Konzeptes.</w:t>
      </w:r>
    </w:p>
    <w:p w:rsidR="000350A3" w:rsidRDefault="000350A3" w:rsidP="00612421">
      <w:pPr>
        <w:pStyle w:val="PressReleaseText"/>
        <w:rPr>
          <w:lang w:val="de-DE"/>
        </w:rPr>
      </w:pPr>
    </w:p>
    <w:p w:rsidR="000350A3" w:rsidRDefault="000350A3" w:rsidP="000350A3">
      <w:pPr>
        <w:pStyle w:val="PressReleaseText"/>
        <w:spacing w:line="240" w:lineRule="auto"/>
        <w:jc w:val="left"/>
        <w:rPr>
          <w:szCs w:val="20"/>
          <w:lang w:val="de-DE"/>
        </w:rPr>
      </w:pPr>
      <w:r>
        <w:rPr>
          <w:sz w:val="18"/>
          <w:szCs w:val="20"/>
          <w:lang w:val="de-DE"/>
        </w:rPr>
        <w:t xml:space="preserve">Forbo Movement Systems beschäftigt weltweit mehr als 2.000 Mitarbeitende an neun Produktionsstandorten und in 25 Landesgesellschaften. Forbo Kunststoffbänder werden in nahezu allen Industrien, aber auch in Handel und Dienstleistungsgewerbe eingesetzt. Schwerpunkte sind die Food- und Verpackungsbranche, Logistik und </w:t>
      </w:r>
      <w:r>
        <w:rPr>
          <w:sz w:val="18"/>
          <w:szCs w:val="20"/>
          <w:lang w:val="de-DE"/>
        </w:rPr>
        <w:lastRenderedPageBreak/>
        <w:t xml:space="preserve">Flughäfen sowie die Druck-, Papier- und Rohstoffindustrie. Forbo Movement Systems (ehem. Siegling) wurde 1919 in Hannover, Deutschland gegründet. </w:t>
      </w:r>
    </w:p>
    <w:p w:rsidR="00303033" w:rsidRPr="00716ECA" w:rsidRDefault="00303033">
      <w:pPr>
        <w:pStyle w:val="PressReleaseText"/>
        <w:rPr>
          <w:lang w:val="de-DE"/>
        </w:rPr>
      </w:pPr>
    </w:p>
    <w:p w:rsidR="00303033" w:rsidRPr="00716ECA" w:rsidRDefault="00303033">
      <w:pPr>
        <w:pStyle w:val="Adressline"/>
        <w:rPr>
          <w:lang w:val="de-DE"/>
        </w:rPr>
      </w:pPr>
    </w:p>
    <w:p w:rsidR="00D51D64" w:rsidRPr="000350A3" w:rsidRDefault="00D51D64" w:rsidP="00D51D64">
      <w:pPr>
        <w:pStyle w:val="Address"/>
        <w:rPr>
          <w:lang w:val="en-US"/>
        </w:rPr>
      </w:pPr>
      <w:r w:rsidRPr="000350A3">
        <w:rPr>
          <w:lang w:val="en-US"/>
        </w:rPr>
        <w:t>For further information:</w:t>
      </w:r>
    </w:p>
    <w:p w:rsidR="00D51D64" w:rsidRPr="000350A3" w:rsidRDefault="000350A3" w:rsidP="00D51D64">
      <w:pPr>
        <w:pStyle w:val="Address"/>
        <w:rPr>
          <w:lang w:val="en-US"/>
        </w:rPr>
      </w:pPr>
      <w:r>
        <w:t>Matthias Eilert</w:t>
      </w:r>
    </w:p>
    <w:p w:rsidR="00D51D64" w:rsidRPr="000350A3" w:rsidRDefault="000350A3" w:rsidP="00D51D64">
      <w:pPr>
        <w:pStyle w:val="Address"/>
        <w:rPr>
          <w:lang w:val="en-US"/>
        </w:rPr>
      </w:pPr>
      <w:r>
        <w:t>Marketing Communications Europe</w:t>
      </w:r>
    </w:p>
    <w:p w:rsidR="00D51D64" w:rsidRPr="000350A3" w:rsidRDefault="00D51D64" w:rsidP="00D51D64">
      <w:pPr>
        <w:pStyle w:val="Address"/>
        <w:rPr>
          <w:lang w:val="en-US"/>
        </w:rPr>
      </w:pPr>
      <w:r w:rsidRPr="000350A3">
        <w:rPr>
          <w:lang w:val="en-US"/>
        </w:rPr>
        <w:t xml:space="preserve">Phone +49 511 67 04 </w:t>
      </w:r>
      <w:r w:rsidR="000350A3">
        <w:t>232</w:t>
      </w:r>
      <w:r w:rsidRPr="000350A3">
        <w:rPr>
          <w:lang w:val="en-US"/>
        </w:rPr>
        <w:t xml:space="preserve">, Fax +49 511 67 04 </w:t>
      </w:r>
      <w:r w:rsidR="000350A3">
        <w:t>233</w:t>
      </w:r>
    </w:p>
    <w:p w:rsidR="00D51D64" w:rsidRPr="000350A3" w:rsidRDefault="00D51D64" w:rsidP="00D51D64">
      <w:pPr>
        <w:pStyle w:val="Address"/>
        <w:rPr>
          <w:lang w:val="en-US"/>
        </w:rPr>
      </w:pPr>
      <w:r w:rsidRPr="000350A3">
        <w:rPr>
          <w:lang w:val="en-US"/>
        </w:rPr>
        <w:t>siegling@forbo.com</w:t>
      </w:r>
    </w:p>
    <w:p w:rsidR="00303033" w:rsidRPr="000350A3" w:rsidRDefault="00303033">
      <w:pPr>
        <w:rPr>
          <w:lang w:val="en-US"/>
        </w:rPr>
      </w:pPr>
    </w:p>
    <w:sectPr w:rsidR="00303033" w:rsidRPr="000350A3">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80E" w:rsidRDefault="003F180E">
      <w:r>
        <w:separator/>
      </w:r>
    </w:p>
  </w:endnote>
  <w:endnote w:type="continuationSeparator" w:id="0">
    <w:p w:rsidR="003F180E" w:rsidRDefault="003F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80E" w:rsidRDefault="003F180E">
      <w:r>
        <w:separator/>
      </w:r>
    </w:p>
  </w:footnote>
  <w:footnote w:type="continuationSeparator" w:id="0">
    <w:p w:rsidR="003F180E" w:rsidRDefault="003F1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val="de-DE"/>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lang w:val="de-DE"/>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6E6B9A">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6E6B9A">
            <w:rPr>
              <w:noProof/>
            </w:rPr>
            <w:t>2</w:t>
          </w:r>
          <w:r>
            <w:fldChar w:fldCharType="end"/>
          </w:r>
          <w:r>
            <w:t xml:space="preserve"> of </w:t>
          </w:r>
          <w:r w:rsidR="006E6B9A">
            <w:fldChar w:fldCharType="begin"/>
          </w:r>
          <w:r w:rsidR="006E6B9A">
            <w:instrText xml:space="preserve"> NUMPAGES  \* MERGEFORMAT </w:instrText>
          </w:r>
          <w:r w:rsidR="006E6B9A">
            <w:fldChar w:fldCharType="separate"/>
          </w:r>
          <w:r w:rsidR="006E6B9A">
            <w:rPr>
              <w:noProof/>
            </w:rPr>
            <w:t>2</w:t>
          </w:r>
          <w:r w:rsidR="006E6B9A">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033" w:rsidRDefault="00303033">
    <w:pPr>
      <w:pStyle w:val="Kopfzeile"/>
    </w:pPr>
  </w:p>
  <w:p w:rsidR="00303033" w:rsidRDefault="00CA3224">
    <w:pPr>
      <w:pStyle w:val="LogoBlack"/>
    </w:pPr>
    <w:r>
      <w:rPr>
        <w:noProof/>
        <w:lang w:val="de-DE"/>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lang w:val="de-DE"/>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leurAfdwingen" w:val="Y"/>
    <w:docVar w:name="ShowPageNumbers" w:val="-1"/>
  </w:docVars>
  <w:rsids>
    <w:rsidRoot w:val="003F180E"/>
    <w:rsid w:val="000350A3"/>
    <w:rsid w:val="001664A0"/>
    <w:rsid w:val="001E30C2"/>
    <w:rsid w:val="002D5143"/>
    <w:rsid w:val="00303033"/>
    <w:rsid w:val="00317597"/>
    <w:rsid w:val="003F180E"/>
    <w:rsid w:val="00612421"/>
    <w:rsid w:val="006E6B9A"/>
    <w:rsid w:val="00716ECA"/>
    <w:rsid w:val="008B0B10"/>
    <w:rsid w:val="00A8097B"/>
    <w:rsid w:val="00A8379C"/>
    <w:rsid w:val="00C5394C"/>
    <w:rsid w:val="00CA3224"/>
    <w:rsid w:val="00D51D64"/>
    <w:rsid w:val="00D566DB"/>
    <w:rsid w:val="00DA1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88C4D1D-7B3A-4A55-BA62-D737A899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61242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1242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226</Words>
  <Characters>1697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2017-08-11T10:45:00Z</cp:lastPrinted>
  <dcterms:created xsi:type="dcterms:W3CDTF">2017-10-17T07:24:00Z</dcterms:created>
  <dcterms:modified xsi:type="dcterms:W3CDTF">2017-10-17T07:24:00Z</dcterms:modified>
</cp:coreProperties>
</file>